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3DB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00000" w:rsidRDefault="00EB3DBA">
      <w:pPr>
        <w:pStyle w:val="ConsPlusNormal"/>
        <w:spacing w:before="200"/>
        <w:jc w:val="both"/>
      </w:pPr>
      <w:r>
        <w:t>Республики Беларусь 16 октября 2007 г. N 1/8997</w:t>
      </w:r>
    </w:p>
    <w:p w:rsidR="00000000" w:rsidRDefault="00EB3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Title"/>
        <w:jc w:val="center"/>
      </w:pPr>
      <w:r>
        <w:t>УКАЗ ПРЕЗИДЕНТА РЕСПУБЛИКИ БЕЛАРУСЬ</w:t>
      </w:r>
    </w:p>
    <w:p w:rsidR="00000000" w:rsidRDefault="00EB3DBA">
      <w:pPr>
        <w:pStyle w:val="ConsPlusTitle"/>
        <w:jc w:val="center"/>
      </w:pPr>
      <w:r>
        <w:t>15 октября 2007 г. N 498</w:t>
      </w:r>
    </w:p>
    <w:p w:rsidR="00000000" w:rsidRDefault="00EB3DBA">
      <w:pPr>
        <w:pStyle w:val="ConsPlusTitle"/>
        <w:jc w:val="center"/>
      </w:pPr>
    </w:p>
    <w:p w:rsidR="00000000" w:rsidRDefault="00EB3DBA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000000" w:rsidRDefault="00EB3DB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4" w:tooltip="Указ Президента Республики Беларусь от 18.06.2009 N 323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11.12.2009 </w:t>
            </w:r>
            <w:hyperlink r:id="rId5" w:tooltip="Указ Президента Республики Беларусь от 11.12.2009 N 622 &quot;О совершенствовании порядка регулирования земельных отношений и осуществления государственного контроля за использованием и охраной земель&quot;------------ Недействующая редакция{КонсультантПлюс}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6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05.04.2012 </w:t>
            </w:r>
            <w:hyperlink r:id="rId7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29.11.2013 </w:t>
            </w:r>
            <w:hyperlink r:id="rId8" w:tooltip="Указ Президента Республики Беларусь от 29.11.2013 N 529 &quot;О некоторых вопросах деятельности судов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24.07.2014 </w:t>
            </w:r>
            <w:hyperlink r:id="rId9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10" w:tooltip="Указ Президента Республики Беларусь от 01.09.2014 N 426 &quot;О внесении изменений и дополнений в указы Президента Республики Беларусь от 15 октября 2007 г. N 498 и от 17 декабря 2007 г. N 643&quot;{КонсультантПлюс}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13.11.2014 </w:t>
            </w:r>
            <w:hyperlink r:id="rId11" w:tooltip="Указ Президента Республики Беларусь от 13.11.2014 N 524 &quot;О приватизации жилых помещений государственного жилищного фонда&quot;------------ Недействующая редакция{КонсультантПлюс}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" w:tooltip="Указ Президента Республики Беларусь от 25.12.2014 N 615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13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03.06.2016 </w:t>
            </w:r>
            <w:hyperlink r:id="rId14" w:tooltip="Указ Президента Республики Беларусь от 03.06.2016 N 188 &quot;Об органах антимонопольного регулирования и торговли&quot;------------ Недействующая редакция{КонсультантПлюс}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23.12.2016 </w:t>
            </w:r>
            <w:hyperlink r:id="rId15" w:tooltip="Указ Президента Республики Беларусь от 23.12.2016 N 482 &quot;О внесени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16" w:tooltip="Указ Президента Республики Беларусь от 09.10.2017 N 365 &quot;О развитии агроэкотуризма&quot;{КонсультантПлюс}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ind w:firstLine="540"/>
        <w:jc w:val="both"/>
      </w:pPr>
      <w:r>
        <w:t xml:space="preserve"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</w:t>
      </w:r>
      <w:r>
        <w:t>органами и иными организациями:</w:t>
      </w:r>
    </w:p>
    <w:p w:rsidR="00000000" w:rsidRDefault="00EB3DB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3D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3D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17" w:tooltip="Постановление Совета Министров Республики Беларусь от 23.07.2012 N 667 (ред. от 26.07.2017) &quot;О некоторых вопросах работы с обращениями граждан и юридических лиц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23.07.2012 N 667.</w:t>
            </w:r>
          </w:p>
        </w:tc>
      </w:tr>
    </w:tbl>
    <w:p w:rsidR="00000000" w:rsidRDefault="00EB3DB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3D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3D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внедрении единого классификатора обращений граждан и юридических лиц см. </w:t>
            </w:r>
            <w:hyperlink r:id="rId18" w:tooltip="Постановление Совета Министров Республики Беларусь от 09.04.2018 N 269 &quot;О внедрении единого классификатора обращений граждан и юридических лиц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09.04.2018 N 269.</w:t>
            </w:r>
          </w:p>
        </w:tc>
      </w:tr>
    </w:tbl>
    <w:p w:rsidR="00000000" w:rsidRDefault="00EB3DBA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1.1. обращения (предложения, заявления, жалобы) граждан, в том числе индивидуальных предпринимателей, и юридических лиц (далее, если не указано и</w:t>
      </w:r>
      <w:r>
        <w:t>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в местных исполнительных и р</w:t>
      </w:r>
      <w:r>
        <w:t>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</w:t>
      </w:r>
      <w:r>
        <w:t xml:space="preserve">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</w:t>
      </w:r>
      <w:r>
        <w:t>- местные органы);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</w:t>
      </w:r>
      <w:r>
        <w:t>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1.2. исключен.</w:t>
      </w:r>
    </w:p>
    <w:p w:rsidR="00000000" w:rsidRDefault="00EB3DBA">
      <w:pPr>
        <w:pStyle w:val="ConsPlusNormal"/>
        <w:jc w:val="both"/>
      </w:pPr>
      <w:r>
        <w:t xml:space="preserve">(пп. 1.2 исключен. - </w:t>
      </w:r>
      <w:hyperlink r:id="rId19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000000" w:rsidRDefault="00EB3DBA">
      <w:pPr>
        <w:pStyle w:val="ConsPlusNormal"/>
        <w:jc w:val="both"/>
      </w:pPr>
      <w:r>
        <w:t xml:space="preserve">(п. 1 в ред. </w:t>
      </w:r>
      <w:hyperlink r:id="rId20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Указа</w:t>
        </w:r>
      </w:hyperlink>
      <w:r>
        <w:t xml:space="preserve"> Президе</w:t>
      </w:r>
      <w:r>
        <w:t>нта Республики Беларусь от 05.04.2012 N 157)</w:t>
      </w:r>
    </w:p>
    <w:p w:rsidR="00000000" w:rsidRDefault="00EB3DBA">
      <w:pPr>
        <w:pStyle w:val="ConsPlusNormal"/>
        <w:ind w:firstLine="540"/>
        <w:jc w:val="both"/>
      </w:pPr>
      <w:r>
        <w:t>--------------------------------</w:t>
      </w:r>
    </w:p>
    <w:p w:rsidR="00000000" w:rsidRDefault="00EB3DBA">
      <w:pPr>
        <w:pStyle w:val="ConsPlusNormal"/>
        <w:jc w:val="both"/>
      </w:pPr>
      <w:r>
        <w:t xml:space="preserve">(сноска &lt;*&gt; исключена. - </w:t>
      </w:r>
      <w:hyperlink r:id="rId21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79" w:tooltip="ПЕРЕЧЕНЬ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</w:t>
      </w:r>
      <w:r>
        <w:lastRenderedPageBreak/>
        <w:t>рассмотрение обращений по существу в отдельных сферах жизнедеятельности населения (далее - перечень).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ar79" w:tooltip="ПЕРЕЧЕНЬ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ar79" w:tooltip="ПЕРЕЧЕНЬ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3. Исключен.</w:t>
      </w:r>
    </w:p>
    <w:p w:rsidR="00000000" w:rsidRDefault="00EB3DBA">
      <w:pPr>
        <w:pStyle w:val="ConsPlusNormal"/>
        <w:jc w:val="both"/>
      </w:pPr>
      <w:r>
        <w:t xml:space="preserve">(п. 3 исключен. - </w:t>
      </w:r>
      <w:hyperlink r:id="rId22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</w:t>
      </w:r>
      <w:r>
        <w:t>ки Беларусь от 05.04.2012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4. Исключен.</w:t>
      </w:r>
    </w:p>
    <w:p w:rsidR="00000000" w:rsidRDefault="00EB3DBA">
      <w:pPr>
        <w:pStyle w:val="ConsPlusNormal"/>
        <w:jc w:val="both"/>
      </w:pPr>
      <w:r>
        <w:t xml:space="preserve">(п. 4 исключен. - </w:t>
      </w:r>
      <w:hyperlink r:id="rId23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</w:t>
      </w:r>
      <w:r>
        <w:t>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5. Исключен.</w:t>
      </w:r>
    </w:p>
    <w:p w:rsidR="00000000" w:rsidRDefault="00EB3DBA">
      <w:pPr>
        <w:pStyle w:val="ConsPlusNormal"/>
        <w:jc w:val="both"/>
      </w:pPr>
      <w:r>
        <w:t xml:space="preserve">(п. 5 исключен. - </w:t>
      </w:r>
      <w:hyperlink r:id="rId24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6. Исключен.</w:t>
      </w:r>
    </w:p>
    <w:p w:rsidR="00000000" w:rsidRDefault="00EB3DBA">
      <w:pPr>
        <w:pStyle w:val="ConsPlusNormal"/>
        <w:jc w:val="both"/>
      </w:pPr>
      <w:r>
        <w:t xml:space="preserve">(п. 6 </w:t>
      </w:r>
      <w:r>
        <w:t xml:space="preserve">исключен. - </w:t>
      </w:r>
      <w:hyperlink r:id="rId25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000000" w:rsidRDefault="00EB3DBA">
      <w:pPr>
        <w:pStyle w:val="ConsPlusNormal"/>
        <w:spacing w:before="200"/>
        <w:ind w:firstLine="540"/>
        <w:jc w:val="both"/>
      </w:pPr>
      <w:bookmarkStart w:id="1" w:name="Par40"/>
      <w:bookmarkEnd w:id="1"/>
      <w: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</w:t>
      </w:r>
      <w:r>
        <w:t>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Персональную ответственность за организацию личного приема лиц</w:t>
      </w:r>
      <w:r>
        <w:t xml:space="preserve">, указанных в </w:t>
      </w:r>
      <w:hyperlink w:anchor="Par40" w:tooltip="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" w:history="1">
        <w:r>
          <w:rPr>
            <w:color w:val="0000FF"/>
          </w:rPr>
          <w:t>части первой</w:t>
        </w:r>
      </w:hyperlink>
      <w:r>
        <w:t xml:space="preserve"> настояще</w:t>
      </w:r>
      <w:r>
        <w:t>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00000" w:rsidRDefault="00EB3DBA">
      <w:pPr>
        <w:pStyle w:val="ConsPlusNormal"/>
        <w:jc w:val="both"/>
      </w:pPr>
      <w:r>
        <w:t xml:space="preserve">(п. 7 в ред. </w:t>
      </w:r>
      <w:hyperlink r:id="rId26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</w:t>
      </w:r>
      <w:r>
        <w:t>арусь от 27.04.2016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8. Исключен.</w:t>
      </w:r>
    </w:p>
    <w:p w:rsidR="00000000" w:rsidRDefault="00EB3DBA">
      <w:pPr>
        <w:pStyle w:val="ConsPlusNormal"/>
        <w:jc w:val="both"/>
      </w:pPr>
      <w:r>
        <w:t xml:space="preserve">(п. 8 исключен. - </w:t>
      </w:r>
      <w:hyperlink r:id="rId27" w:tooltip="Указ Президента Республики Беларусь от 05.04.2012 N 157 &quot;О внесении изменений и дополнений в некоторые указы Президента Республики Беларусь по вопросам работы с обращениями граждан и юридических лиц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8-1. Исключен.</w:t>
      </w:r>
    </w:p>
    <w:p w:rsidR="00000000" w:rsidRDefault="00EB3DBA">
      <w:pPr>
        <w:pStyle w:val="ConsPlusNormal"/>
        <w:jc w:val="both"/>
      </w:pPr>
      <w:r>
        <w:t xml:space="preserve">(п. 8-1 исключен. - </w:t>
      </w:r>
      <w:hyperlink r:id="rId28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</w:t>
      </w:r>
      <w:r>
        <w:t>тав (систему) организациях порядка рассмотрения обращений в установленном законодательством порядке.</w:t>
      </w:r>
    </w:p>
    <w:p w:rsidR="00000000" w:rsidRDefault="00EB3DBA">
      <w:pPr>
        <w:pStyle w:val="ConsPlusNormal"/>
        <w:jc w:val="both"/>
      </w:pPr>
      <w:r>
        <w:t xml:space="preserve">(часть первая п. 9 в ред. </w:t>
      </w:r>
      <w:hyperlink r:id="rId29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Беларусь</w:t>
      </w:r>
      <w:r>
        <w:t xml:space="preserve"> от 22.03.2011 N 119)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При этом в отношении: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</w:t>
      </w:r>
      <w:r>
        <w:t>нским городским исполнительными комитетами и соответствующими республиканскими органами государственного управления;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</w:t>
      </w:r>
      <w:r>
        <w:t>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</w:t>
      </w:r>
      <w:r>
        <w:t>м местным исполнительным и распорядительным органом.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10. Исключен.</w:t>
      </w:r>
    </w:p>
    <w:p w:rsidR="00000000" w:rsidRDefault="00EB3DBA">
      <w:pPr>
        <w:pStyle w:val="ConsPlusNormal"/>
        <w:jc w:val="both"/>
      </w:pPr>
      <w:r>
        <w:t xml:space="preserve">(п. 10 исключен. - </w:t>
      </w:r>
      <w:hyperlink r:id="rId30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 xml:space="preserve"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</w:t>
      </w:r>
      <w:r>
        <w:t xml:space="preserve">обращений, к </w:t>
      </w:r>
      <w:r>
        <w:lastRenderedPageBreak/>
        <w:t>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</w:t>
      </w:r>
      <w:r>
        <w:t>обождения от занимаемой должности.</w:t>
      </w:r>
    </w:p>
    <w:p w:rsidR="00000000" w:rsidRDefault="00EB3DBA">
      <w:pPr>
        <w:pStyle w:val="ConsPlusNormal"/>
        <w:jc w:val="both"/>
      </w:pPr>
      <w:r>
        <w:t xml:space="preserve">(в ред. </w:t>
      </w:r>
      <w:hyperlink r:id="rId31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В случае выявления в подчиненных или входящих в состав (систем</w:t>
      </w:r>
      <w:r>
        <w:t xml:space="preserve">у) организациях нарушений </w:t>
      </w:r>
      <w:hyperlink r:id="rId32" w:tooltip="Закон Республики Беларусь от 18.07.2011 N 300-З (ред. от 15.07.2015) &quot;Об обращениях граждан и юридических лиц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</w:t>
      </w:r>
      <w:r>
        <w:t xml:space="preserve">ый процесс, для рассмотрения вопроса о привлечении виновных лиц к административной </w:t>
      </w:r>
      <w:hyperlink r:id="rId33" w:tooltip="Кодекс Республики Беларусь от 21.04.2003 N 194-З (ред. от 17.07.2018) &quot;Кодекс Республики Беларусь об административных правонарушениях&quot; (с изм. и доп., вступившими в силу с 01.12.2018){КонсультантПлюс}" w:history="1">
        <w:r>
          <w:rPr>
            <w:color w:val="0000FF"/>
          </w:rPr>
          <w:t>ответственности</w:t>
        </w:r>
      </w:hyperlink>
      <w:r>
        <w:t>.</w:t>
      </w:r>
    </w:p>
    <w:p w:rsidR="00000000" w:rsidRDefault="00EB3DBA">
      <w:pPr>
        <w:pStyle w:val="ConsPlusNormal"/>
        <w:jc w:val="both"/>
      </w:pPr>
      <w:r>
        <w:t xml:space="preserve">(часть вторая п. 11 введена </w:t>
      </w:r>
      <w:hyperlink r:id="rId34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000000" w:rsidRDefault="00EB3DBA">
      <w:pPr>
        <w:pStyle w:val="ConsPlusNormal"/>
        <w:spacing w:before="200"/>
        <w:ind w:firstLine="540"/>
        <w:jc w:val="both"/>
      </w:pPr>
      <w:bookmarkStart w:id="2" w:name="Par58"/>
      <w:bookmarkEnd w:id="2"/>
      <w:r>
        <w:t>12. Совету Министров Республики Беларусь: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дов</w:t>
      </w:r>
      <w:r>
        <w:t>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</w:t>
      </w:r>
      <w:r>
        <w:t>го реализации;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</w:t>
      </w:r>
      <w:r>
        <w:t>ки Беларусь проект закона Республики Беларусь о комплексном регулировании порядка рассмотрения обращений.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14. Контроль за в</w:t>
      </w:r>
      <w:r>
        <w:t>ыполнением настоящего Указа возложить на Совет Министров Республики Беларусь и Комитет государственного контроля.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000000" w:rsidRDefault="00EB3DBA">
      <w:pPr>
        <w:pStyle w:val="ConsPlusNormal"/>
        <w:spacing w:before="200"/>
        <w:ind w:firstLine="540"/>
        <w:jc w:val="both"/>
      </w:pPr>
      <w:r>
        <w:t>16. Настоящий Указ вступает в силу через т</w:t>
      </w:r>
      <w:r>
        <w:t xml:space="preserve">ри месяца после его официального опубликования, за исключением </w:t>
      </w:r>
      <w:hyperlink w:anchor="Par58" w:tooltip="12. Совету Министров Республики Беларусь: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000000" w:rsidRDefault="00EB3DBA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B3DBA">
            <w:pPr>
              <w:pStyle w:val="ConsPlusNormal"/>
            </w:pPr>
            <w:r>
              <w:t>Президент Республики Бел</w:t>
            </w:r>
            <w:r>
              <w:t>арусь</w:t>
            </w:r>
          </w:p>
        </w:tc>
        <w:tc>
          <w:tcPr>
            <w:tcW w:w="5103" w:type="dxa"/>
          </w:tcPr>
          <w:p w:rsidR="00000000" w:rsidRDefault="00EB3DB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B3DBA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000000" w:rsidRDefault="00EB3DB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B3DBA">
      <w:pPr>
        <w:pStyle w:val="ConsPlusNonformat"/>
        <w:jc w:val="both"/>
      </w:pPr>
      <w:r>
        <w:t xml:space="preserve">                                                        15.10.2007 N 498</w:t>
      </w:r>
    </w:p>
    <w:p w:rsidR="00000000" w:rsidRDefault="00EB3DBA">
      <w:pPr>
        <w:pStyle w:val="ConsPlusNormal"/>
        <w:jc w:val="both"/>
      </w:pPr>
    </w:p>
    <w:p w:rsidR="00000000" w:rsidRDefault="00EB3DBA">
      <w:pPr>
        <w:pStyle w:val="ConsPlusTitle"/>
        <w:jc w:val="center"/>
      </w:pPr>
      <w:bookmarkStart w:id="3" w:name="Par79"/>
      <w:bookmarkEnd w:id="3"/>
      <w:r>
        <w:t>ПЕРЕЧЕНЬ</w:t>
      </w:r>
    </w:p>
    <w:p w:rsidR="00000000" w:rsidRDefault="00EB3DBA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000000" w:rsidRDefault="00EB3DB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</w:t>
            </w:r>
            <w:r>
              <w:rPr>
                <w:color w:val="392C69"/>
              </w:rPr>
              <w:t xml:space="preserve">дента Республики Беларусь от 18.06.2009 </w:t>
            </w:r>
            <w:hyperlink r:id="rId35" w:tooltip="Указ Президента Республики Беларусь от 18.06.2009 N 323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11.12.2009 </w:t>
            </w:r>
            <w:hyperlink r:id="rId36" w:tooltip="Указ Президента Республики Беларусь от 11.12.2009 N 622 &quot;О совершенствовании порядка регулирования земельных отношений и осуществления государственного контроля за использованием и охраной земель&quot;------------ Недействующая редакция{КонсультантПлюс}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37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29.11.2013 </w:t>
            </w:r>
            <w:hyperlink r:id="rId38" w:tooltip="Указ Президента Республики Беларусь от 29.11.2013 N 529 &quot;О некоторых вопросах деятельности судов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24.07.2014 </w:t>
            </w:r>
            <w:hyperlink r:id="rId39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40" w:tooltip="Указ Президента Республики Беларусь от 01.09.2014 N 426 &quot;О внесении изменений и дополнений в указы Президента Республики Беларусь от 15 октября 2007 г. N 498 и от 17 декабря 2007 г. N 643&quot;{КонсультантПлюс}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13.11.2014 </w:t>
            </w:r>
            <w:hyperlink r:id="rId41" w:tooltip="Указ Президента Республики Беларусь от 13.11.2014 N 524 &quot;О приватизации жилых помещений государственного жилищного фонда&quot;------------ Недействующая редакция{КонсультантПлюс}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25.12.2014 </w:t>
            </w:r>
            <w:hyperlink r:id="rId42" w:tooltip="Указ Президента Республики Беларусь от 25.12.2014 N 615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43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44" w:tooltip="Указ Президента Республики Беларусь от 03.06.2016 N 188 &quot;Об органах антимонопольного регулирования и торговли&quot;------------ Недействующая редакция{КонсультантПлюс}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000000" w:rsidRDefault="00EB3D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23.12.2016 </w:t>
            </w:r>
            <w:hyperlink r:id="rId45" w:tooltip="Указ Президента Республики Беларусь от 23.12.2016 N 482 &quot;О внесени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46" w:tooltip="Указ Президента Республики Беларусь от 09.10.2017 N 365 &quot;О развитии агроэкотуризма&quot;{КонсультантПлюс}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B3D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000000"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DBA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B3DBA">
            <w:pPr>
              <w:pStyle w:val="ConsPlusNormal"/>
              <w:jc w:val="center"/>
            </w:pPr>
            <w:r>
              <w:t>Го</w:t>
            </w:r>
            <w:r>
              <w:t>сударственные органы, иные организации</w:t>
            </w:r>
          </w:p>
        </w:tc>
      </w:tr>
      <w:tr w:rsidR="00000000"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DBA">
            <w:pPr>
              <w:pStyle w:val="ConsPlusNormal"/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3DBA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B3DBA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EB3DBA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</w:r>
            <w:r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EB3DBA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 xml:space="preserve">назначение и выплата пособий, пенсий, иных социальных выплат, </w:t>
            </w:r>
            <w:r>
              <w:t>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</w:t>
            </w:r>
            <w:r>
              <w:t xml:space="preserve">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</w:t>
            </w:r>
            <w:r>
              <w:t>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</w:t>
            </w:r>
            <w:r>
              <w:t xml:space="preserve">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</w:t>
            </w:r>
            <w:r>
              <w:t>, районные в городах отделы Фонда социальной защиты населения Министерства труда и социальной защиты;</w:t>
            </w:r>
            <w:r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комитеты по труду, з</w:t>
            </w:r>
            <w:r>
              <w:t>анятости и социальной 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>Фонд социальной защиты населения Министерства труда и со</w:t>
            </w:r>
            <w:r>
              <w:t xml:space="preserve">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2-1. Альтернативная служба, в том числе:</w:t>
            </w:r>
          </w:p>
          <w:p w:rsidR="00000000" w:rsidRDefault="00EB3DBA">
            <w:pPr>
              <w:pStyle w:val="ConsPlusNormal"/>
            </w:pPr>
            <w:r>
              <w:t>направление на альтернативную службу;</w:t>
            </w:r>
            <w:r>
              <w:br/>
            </w:r>
            <w:r>
              <w:lastRenderedPageBreak/>
              <w:t>прохождение альтернативной службы;</w:t>
            </w:r>
            <w:r>
              <w:br/>
            </w:r>
            <w:r>
              <w:t>применение законодательства об альтернативной службе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</w:r>
            <w:r>
              <w:lastRenderedPageBreak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 xml:space="preserve">комитет по </w:t>
            </w:r>
            <w:r>
              <w:t>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>комитеты по труду, занятости и социальной защите обла</w:t>
            </w:r>
            <w:r>
              <w:t>стных исполнительных комитетов;</w:t>
            </w:r>
            <w:r>
              <w:br/>
            </w:r>
            <w:r>
              <w:lastRenderedPageBreak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7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</w:t>
            </w:r>
            <w:r>
              <w:t xml:space="preserve"> 157)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3. Архитектура, градостроительство и строительство, в том числе:</w:t>
            </w:r>
            <w: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</w:t>
            </w:r>
            <w:r>
              <w:t>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</w:t>
            </w:r>
            <w:r>
              <w:t>струкцию) или приобретение жилых помещений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</w:t>
            </w:r>
            <w:r>
              <w:t>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комитеты по архитектуре и строительству областных исполнительных коми</w:t>
            </w:r>
            <w:r>
              <w:t xml:space="preserve">тетов; 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</w:t>
            </w:r>
            <w:r>
              <w:t>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4. Торговое и бытовое обслуживание и оказание услуг населению, в том числе:</w:t>
            </w:r>
            <w:r>
              <w:br/>
            </w:r>
            <w:r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 xml:space="preserve">развитие торговли и </w:t>
            </w:r>
            <w:r>
              <w:t xml:space="preserve">сферы услуг на соответствующей </w:t>
            </w:r>
            <w:r>
              <w:lastRenderedPageBreak/>
              <w:t>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сельские, поселковые, городские (городов районного под</w:t>
            </w:r>
            <w:r>
              <w:t>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</w:t>
            </w:r>
            <w:r>
              <w:t>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48" w:tooltip="Указ Президента Республики Беларусь от 25.12.2014 N 615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49" w:tooltip="Указ Президента Республики Беларусь от 03.06.2016 N 188 &quot;Об органах антимонопольного регулирования и торговли&quot;------------ Недействующая редакция{КонсультантПлюс}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4-1.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</w:t>
            </w:r>
            <w:r>
              <w:t>зациями при осуществлении банковских операций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Национальный банк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(позиция введена </w:t>
            </w:r>
            <w:hyperlink r:id="rId50" w:tooltip="Указ Президента Республики Беларусь от 25.12.2014 N 615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5. Здравоохранение, в том числе:</w:t>
            </w:r>
            <w:r>
              <w:br/>
              <w:t>осуществление контроля за работой организа</w:t>
            </w:r>
            <w:r>
              <w:t>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</w:t>
            </w:r>
            <w:r>
              <w:t>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</w:t>
            </w:r>
            <w:r>
              <w:t>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6. Образование и наука, в том числе:</w:t>
            </w:r>
            <w:r>
              <w:br/>
              <w:t>обеспечение государственных минимал</w:t>
            </w:r>
            <w:r>
              <w:t>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 xml:space="preserve">создание условий для реализации гражданами, проживающими на </w:t>
            </w:r>
            <w:r>
              <w:lastRenderedPageBreak/>
              <w:t>соответствующей территор</w:t>
            </w:r>
            <w:r>
              <w:t>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</w:t>
            </w:r>
            <w:r>
              <w:t xml:space="preserve">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образования областных исполнительных ком</w:t>
            </w:r>
            <w:r>
              <w:t xml:space="preserve">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7. Культура, в том числе:</w:t>
            </w:r>
            <w:r>
              <w:br/>
              <w:t>обеспечение государственных минимальных социальных стандартов в области культуры;</w:t>
            </w:r>
            <w:r>
              <w:br/>
            </w:r>
            <w:r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 и контроль за их деятельностью;</w:t>
            </w:r>
            <w:r>
              <w:br/>
              <w:t>проведение культурных мероприятий и стимулировани</w:t>
            </w:r>
            <w:r>
              <w:t>е культурной деятельности граждан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 xml:space="preserve">отделы культуры городских </w:t>
            </w:r>
            <w:r>
              <w:t>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  <w:jc w:val="both"/>
            </w:pPr>
            <w:r>
              <w:t xml:space="preserve">(в ред. </w:t>
            </w:r>
            <w:hyperlink r:id="rId51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000000" w:rsidRDefault="00EB3DBA">
            <w:pPr>
              <w:pStyle w:val="ConsPlusNormal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</w:p>
          <w:p w:rsidR="00000000" w:rsidRDefault="00EB3DBA">
            <w:pPr>
              <w:pStyle w:val="ConsPlusNormal"/>
              <w:ind w:left="284"/>
            </w:pPr>
            <w:r>
              <w:t>строительство и содержание физкульт</w:t>
            </w:r>
            <w:r>
              <w:t>урно-спортивных сооружений;</w:t>
            </w:r>
          </w:p>
          <w:p w:rsidR="00000000" w:rsidRDefault="00EB3DBA">
            <w:pPr>
              <w:pStyle w:val="ConsPlusNormal"/>
              <w:ind w:left="284"/>
            </w:pPr>
            <w:r>
              <w:t>обеспечение функционирования государственных организаций физической культуры и спорта, контроль за их деятельностью;</w:t>
            </w:r>
          </w:p>
          <w:p w:rsidR="00000000" w:rsidRDefault="00EB3DBA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</w:t>
            </w:r>
            <w:r>
              <w:t>ения) исполнительные комитеты;</w:t>
            </w:r>
          </w:p>
          <w:p w:rsidR="00000000" w:rsidRDefault="00EB3DBA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000000" w:rsidRDefault="00EB3DBA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000000" w:rsidRDefault="00EB3DBA">
            <w:pPr>
              <w:pStyle w:val="ConsPlusNormal"/>
            </w:pPr>
            <w:r>
              <w:t xml:space="preserve">отделы образования, спорта и туризма городских исполнительных комитетов (в </w:t>
            </w:r>
            <w:r>
              <w:t>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</w:p>
          <w:p w:rsidR="00000000" w:rsidRDefault="00EB3DBA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  <w:jc w:val="both"/>
            </w:pPr>
            <w:r>
              <w:t xml:space="preserve">(п. 8 в ред. </w:t>
            </w:r>
            <w:hyperlink r:id="rId52" w:tooltip="Указ Президента Республики Беларусь от 09.10.2017 N 365 &quot;О развитии агроэкотуризма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</w:t>
            </w:r>
            <w:r>
              <w:t>идента Республики Беларусь от 09.10.2017 N 365)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9. Жилищно-коммунальное хозяйство и благоустройство территории, в том числе:</w:t>
            </w:r>
            <w:r>
              <w:br/>
              <w:t xml:space="preserve">обеспечение государственных минимальных социальных </w:t>
            </w:r>
            <w:r>
              <w:lastRenderedPageBreak/>
              <w:t>стандартов в области жилищно-коммунального хозяйства;</w:t>
            </w:r>
            <w:r>
              <w:br/>
              <w:t>обеспечение развития жили</w:t>
            </w:r>
            <w:r>
              <w:t>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</w:t>
            </w:r>
            <w:r>
              <w:t>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</w:t>
            </w:r>
            <w:r>
              <w:t>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организации, осуществляющие эксплуатацию жилищного фонда;</w:t>
            </w:r>
            <w:r>
              <w:br/>
            </w:r>
            <w:r>
              <w:t xml:space="preserve">сельские, поселковые, городские (городов районного </w:t>
            </w:r>
            <w:r>
              <w:lastRenderedPageBreak/>
              <w:t>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</w:t>
            </w:r>
            <w:r>
              <w:t xml:space="preserve">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>главные управления, управления (отделы) жилищно-к</w:t>
            </w:r>
            <w:r>
              <w:t xml:space="preserve">оммунального хозяйства, жилищной политики, городского </w:t>
            </w:r>
            <w:r>
              <w:lastRenderedPageBreak/>
              <w:t xml:space="preserve">хозяйства областных, Минского городского исполнительных комитетов; </w:t>
            </w:r>
            <w:r>
              <w:br/>
              <w:t>Министерство жилищно-коммунального хозяйства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</w:t>
            </w:r>
            <w:r>
              <w:t>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</w:t>
            </w:r>
            <w:r>
              <w:t>м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>Д</w:t>
            </w:r>
            <w:r>
              <w:t>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11. Правопорядок, в том числе:</w:t>
            </w:r>
            <w:r>
              <w:br/>
              <w:t>безопасность дорожного движения;</w:t>
            </w:r>
            <w:r>
              <w:br/>
              <w:t xml:space="preserve">вопросы приобретения и </w:t>
            </w:r>
            <w:r>
              <w:lastRenderedPageBreak/>
              <w:t>прекращения гражданства Республики Беларусь, выезда из Респу</w:t>
            </w:r>
            <w:r>
              <w:t>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</w:t>
            </w:r>
            <w:r>
              <w:t>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</w:t>
            </w:r>
            <w:r>
              <w:t xml:space="preserve">лнительных </w:t>
            </w:r>
            <w:r>
              <w:lastRenderedPageBreak/>
              <w:t>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</w:t>
            </w:r>
            <w:r>
              <w:t>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</w:r>
            <w:r>
              <w:lastRenderedPageBreak/>
              <w:t xml:space="preserve">подразделения по гражданству и миграции </w:t>
            </w:r>
            <w:r>
              <w:t>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</w:t>
            </w:r>
            <w:r>
              <w:t>нутренних дел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lastRenderedPageBreak/>
              <w:t xml:space="preserve">(в ред. </w:t>
            </w:r>
            <w:hyperlink r:id="rId53" w:tooltip="Указ Президента Республики Беларусь от 18.06.2009 N 323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</w:t>
            </w:r>
            <w:r>
              <w:t>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 юстиции</w:t>
            </w:r>
            <w:r>
              <w:t xml:space="preserve"> областных, Минского городского исполнительных комитетов; </w:t>
            </w:r>
            <w:r>
              <w:br/>
              <w:t>Министерство юстиции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руководители органов принудительного исполнения, главные управления юстиции областных, Минского городского исполн</w:t>
            </w:r>
            <w:r>
              <w:t>ительных комитетов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юстиции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</w:t>
            </w:r>
            <w:r>
              <w:t>дением законодательства об адвокатуре)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юстиции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lastRenderedPageBreak/>
              <w:t xml:space="preserve">(п. 12 в ред. </w:t>
            </w:r>
            <w:hyperlink r:id="rId54" w:tooltip="Указ Президента Республики Беларусь от 01.09.2014 N 426 &quot;О внесении изменений и дополнений в указы Президента Республики Беларусь от 15 октября 2007 г. N 498 и от 17 декабря 2007 г. N 643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12-1. Сфера судебной деятел</w:t>
            </w:r>
            <w:r>
              <w:t>ьности, в том числе вопросы организации работы: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областные (Минский городской) суды,</w:t>
            </w:r>
            <w:r>
              <w:br/>
              <w:t>Верховный Суд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Верховный Суд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(п. 12-1 введен </w:t>
            </w:r>
            <w:hyperlink r:id="rId55" w:tooltip="Указ Президента Республики Беларусь от 01.09.2014 N 426 &quot;О внесении изменений и дополнений в указы Президента Республики Беларусь от 15 октября 2007 г. N 498 и от 17 декабря 2007 г. N 643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12-2. Сфера организации и обеспечен</w:t>
            </w:r>
            <w:r>
              <w:t>ия оказания юридической помощи, в том числе: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 xml:space="preserve">областные, Минская городская нотариальные палаты Белорусской </w:t>
            </w:r>
            <w:r>
              <w:t>нотариальной палаты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(п. 12-2 введен </w:t>
            </w:r>
            <w:hyperlink r:id="rId56" w:tooltip="Указ Президента Республики Беларусь от 01.09.2014 N 426 &quot;О внесении изменений и дополнений в указы Президента Республики Беларусь от 15 октября 2007 г. N 498 и от 17 декабря 2007 г. N 643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</w:t>
            </w:r>
            <w:r>
              <w:t>вного обеспечения на соответствующей территории по вопросам: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 xml:space="preserve">производственные республиканские унитарные предприятия "Брестоблгаз", "Витебскоблгаз", "Гроднооблгаз", "Мингаз", "Минскоблгаз", "Могилевоблгаз", республиканское производственное </w:t>
            </w:r>
            <w:r>
              <w:t>унитарное предприятие "Гомельоблгаз",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государственное производствен</w:t>
            </w:r>
            <w:r>
              <w:t>ное объединение по топливу и газификации "Белтопгаз";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электроснабжения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 xml:space="preserve">республиканские унитарные </w:t>
            </w:r>
            <w:r>
              <w:lastRenderedPageBreak/>
              <w:t>предприятия электроэнергетики "Брестэнерго", "Витебскэнерго", "Гомельэнерго", "Гродноэнерго", "Минскэнерго", "Могилевэнерго", их филиа</w:t>
            </w:r>
            <w:r>
              <w:t>лы "Электрические сети", "Энергонадзор", "Энергосбыт",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>госуда</w:t>
            </w:r>
            <w:r>
              <w:t xml:space="preserve">рственное </w:t>
            </w:r>
            <w:r>
              <w:lastRenderedPageBreak/>
              <w:t>производственное объединение электроэнергетики "Белэнерго";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lastRenderedPageBreak/>
              <w:t>теплоснабжения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</w:t>
            </w:r>
            <w:r>
              <w:t>рго", их филиалы "Тепловые сети", "Энергонадзор", "Энергосбыт",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</w:t>
            </w:r>
            <w:r>
              <w:t>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государственное производственное объед</w:t>
            </w:r>
            <w:r>
              <w:t>инение электроэнергетики "Белэнерго";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обеспечения твердым топливом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городская, районная топливоснабжающая организация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отделы энергетики и топлива областных исполнительных ком</w:t>
            </w:r>
            <w:r>
              <w:t>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14. Транспорт и коммуникации, в том числе:</w:t>
            </w:r>
            <w:r>
              <w:br/>
              <w:t>обеспечение государственных минимальных социальных стандартов в области транспорта;</w:t>
            </w:r>
            <w:r>
              <w:br/>
              <w:t>осуществление контроля за</w:t>
            </w:r>
            <w:r>
              <w:t xml:space="preserve"> работой транспорта на соответствующей территории;</w:t>
            </w:r>
            <w:r>
              <w:br/>
              <w:t xml:space="preserve">принятие мер по надлежащему </w:t>
            </w:r>
            <w:r>
              <w:lastRenderedPageBreak/>
              <w:t>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</w:t>
            </w:r>
            <w:r>
              <w:t>ых средств и государственный технический осмотр транспортных средств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государственное учреждение "Столичный транспорт и связь" (для г. Минска);</w:t>
            </w:r>
            <w:r>
              <w:br/>
              <w:t>местные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</w:t>
            </w:r>
            <w:r>
              <w:t>нский городской исполнительный комитет;</w:t>
            </w:r>
            <w:r>
              <w:br/>
              <w:t xml:space="preserve">Департамент "Белавтодор"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</w:t>
            </w:r>
            <w:r>
              <w:t>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</w:t>
            </w:r>
            <w:r>
              <w:t xml:space="preserve">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отделы по делам молодежи областных, Минского городского исполнительн</w:t>
            </w:r>
            <w:r>
              <w:t>ых комитетов;</w:t>
            </w:r>
          </w:p>
          <w:p w:rsidR="00000000" w:rsidRDefault="00EB3DBA">
            <w:pPr>
              <w:pStyle w:val="ConsPlusNormal"/>
            </w:pPr>
            <w:r>
              <w:t>Министерство образования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</w:t>
            </w:r>
            <w:r>
              <w:t>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отделы по делам религий и национальностей областных, Минского городского исполнительны</w:t>
            </w:r>
            <w:r>
              <w:t>х комитетов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Уполномоченный по делам религий и национальностей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</w:t>
            </w:r>
            <w:r>
              <w:t>усь, декларирование физическими лицами доходов и имущества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</w:t>
            </w:r>
            <w:r>
              <w:t>полнительных комитетов;</w:t>
            </w:r>
            <w:r>
              <w:br/>
              <w:t xml:space="preserve">управления (отделы) экономики, финансовые отделы городских исполнительных комитетов (в </w:t>
            </w:r>
            <w:r>
              <w:lastRenderedPageBreak/>
              <w:t>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>комитеты экономики, главные фин</w:t>
            </w:r>
            <w:r>
              <w:t xml:space="preserve">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 xml:space="preserve">Министерство по налогам и </w:t>
            </w:r>
            <w:r>
              <w:lastRenderedPageBreak/>
              <w:t>сбора</w:t>
            </w:r>
            <w:r>
              <w:t>м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lastRenderedPageBreak/>
              <w:t xml:space="preserve">(в ред. </w:t>
            </w:r>
            <w:hyperlink r:id="rId57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17-1.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</w:t>
            </w:r>
            <w:r>
              <w:t>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инс</w:t>
            </w:r>
            <w:r>
              <w:t>пекции Министерства по налогам и сборам по областям и г. Минску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(п. 17-1 введен </w:t>
            </w:r>
            <w:hyperlink r:id="rId58" w:tooltip="Указ Президента Республики Беларусь от 22.03.2011 N 119 &quot;О внесении дополнений и изменений в указы Президента Республики Беларусь от 14 марта 2005 г. N 122 и от 15 октября 2007 г. N 498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</w:t>
            </w:r>
            <w:r>
              <w:t xml:space="preserve">11 N 119; в ред. </w:t>
            </w:r>
            <w:hyperlink r:id="rId59" w:tooltip="Указ Президента Республики Беларусь от 09.10.2017 N 365 &quot;О развитии агроэкотуризма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Фонд государственного имущества Госуда</w:t>
            </w:r>
            <w:r>
              <w:t>рственного комитета по имуществу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</w:t>
            </w:r>
            <w:r>
              <w:t>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</w:t>
            </w:r>
            <w:r>
              <w:t>е жилое помещение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(п. 18-1 введен </w:t>
            </w:r>
            <w:hyperlink r:id="rId60" w:tooltip="Указ Президента Республики Беларусь от 13.11.2014 N 524 &quot;О приватизации жилых помещений государственного жилищного фонда&quot;------------ Недействующая редакция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 xml:space="preserve">19. Государственная регистрация недвижимого имущества, прав </w:t>
            </w:r>
            <w:r>
              <w:t xml:space="preserve">на него и </w:t>
            </w:r>
            <w:r>
              <w:lastRenderedPageBreak/>
              <w:t>сделок с ним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 xml:space="preserve">территориальные организации по государственной регистрации недвижимого имущества, прав </w:t>
            </w:r>
            <w:r>
              <w:lastRenderedPageBreak/>
              <w:t>на него и сделок с ним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lastRenderedPageBreak/>
              <w:t xml:space="preserve">научно-производственное государственное республиканское унитарное </w:t>
            </w:r>
            <w:r>
              <w:lastRenderedPageBreak/>
              <w:t>предприятие "Национальное кадастровое агентство";</w:t>
            </w:r>
            <w:r>
              <w:br/>
              <w:t>Государ</w:t>
            </w:r>
            <w:r>
              <w:t>ственный комитет по имуществу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lastRenderedPageBreak/>
              <w:t>20. Землеустройство и землепользование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>
              <w:br/>
            </w:r>
            <w:r>
              <w:t>местные администрации районов в г. Минске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</w:pPr>
            <w:r>
              <w:t xml:space="preserve">(п. 20 в ред. </w:t>
            </w:r>
            <w:hyperlink r:id="rId61" w:tooltip="Указ Президента Республики Беларусь от 11.12.2009 N 622 &quot;О совершенствовании порядка регулирования земельных отношений и осуществления государственного контроля за использованием и охраной земель&quot;------------ Недействующая редакция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21. Военная служба, в том числе:</w:t>
            </w:r>
            <w:r>
              <w:br/>
              <w:t>исполнение гражданами воинской обязанности (воинский учет, призыв на военную службу, выдача гражданину, в</w:t>
            </w:r>
            <w:r>
              <w:t xml:space="preserve">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</w:t>
            </w:r>
            <w:r>
              <w:t>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</w:t>
            </w:r>
            <w:r>
              <w:t>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</w:t>
            </w:r>
            <w:r>
              <w:t xml:space="preserve"> розыск архивных документов, подтверждающих участие граждан или членов их семей в Великой Отечественной войне, в </w:t>
            </w:r>
            <w:r>
              <w:lastRenderedPageBreak/>
              <w:t>боевых действиях на территории других государств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lastRenderedPageBreak/>
              <w:t>городские, районные, областные военные комиссариаты (обособленные подразделения военных комисс</w:t>
            </w:r>
            <w:r>
              <w:t>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обороны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  <w:jc w:val="both"/>
            </w:pPr>
            <w:r>
              <w:t xml:space="preserve">(в ред. </w:t>
            </w:r>
            <w:hyperlink r:id="rId62" w:tooltip="Указ Президента Республики Беларусь от 27.04.2016 N 157 &quot;О внесении дополнений 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обесп</w:t>
            </w:r>
            <w:r>
              <w:t>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республиканское унитарное предприятие электросвязи "Белтелеком";</w:t>
            </w:r>
            <w:r>
              <w:br/>
              <w:t>республиканское унитарное предприятие почтовой связи "Белпочта"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 xml:space="preserve">городские, районные узлы почтовой связи, филиалы республиканского унитарного предприятия почтовой связи "Белпочта", производство "Минская почта" республиканского </w:t>
            </w:r>
            <w:r>
              <w:t>унитарного предприятия почтовой связи "Белпочта", городские, районные узлы электросвязи, филиалы республиканского унитарного предприятия электросвязи "Белтелеком"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республиканское унитарное предприятие почтовой связи "Белпочта";</w:t>
            </w:r>
            <w:r>
              <w:br/>
              <w:t>республиканское унитарное пр</w:t>
            </w:r>
            <w:r>
              <w:t>едприятие электросвязи "Белтелеком";</w:t>
            </w: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</w:t>
            </w:r>
            <w:r>
              <w:t>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  <w:ind w:left="283"/>
            </w:pPr>
            <w:r>
              <w:t>эксплуатация систем кабельног</w:t>
            </w:r>
            <w:r>
              <w:t>о телевидения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"БелГИЭ"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республиканское унитарное предприятие по надзору за электросвязью "БелГИЭ";</w:t>
            </w: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EB3DBA">
            <w:pPr>
              <w:pStyle w:val="ConsPlusNormal"/>
              <w:jc w:val="both"/>
            </w:pPr>
            <w:r>
              <w:t xml:space="preserve">(в ред. </w:t>
            </w:r>
            <w:hyperlink r:id="rId63" w:tooltip="Указ Президента Республики Беларусь от 23.12.2016 N 482 &quot;О внесении изменений в указы Президента Республики Беларусь&quot;{КонсультантПлюс}" w:history="1">
              <w:r>
                <w:rPr>
                  <w:color w:val="0000FF"/>
                </w:rPr>
                <w:t>Ука</w:t>
              </w:r>
              <w:r>
                <w:rPr>
                  <w:color w:val="0000FF"/>
                </w:rPr>
                <w:t>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 xml:space="preserve">государственные организации, подчиненные Министерству природных ресурсов и охраны окружающей </w:t>
            </w:r>
            <w:r>
              <w:t>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</w:r>
            <w:r>
              <w:t>Департамент по гидрометеорологии Министерства природных ресурсов и охраны окружающей среды;</w:t>
            </w:r>
            <w:r>
              <w:br/>
              <w:t xml:space="preserve">Министерство природных ресурсов и охраны </w:t>
            </w:r>
            <w:r>
              <w:lastRenderedPageBreak/>
              <w:t>окружающей среды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lastRenderedPageBreak/>
              <w:t>24. Распространение массовой информации, в том числе:</w:t>
            </w:r>
            <w:r>
              <w:br/>
              <w:t>реализация государственной политики в сфере массово</w:t>
            </w:r>
            <w:r>
              <w:t>й информации, книгоиздания, полиграфии и распространения издательской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</w:t>
            </w:r>
            <w:r>
              <w:t>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</w:t>
            </w:r>
            <w:r>
              <w:t>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>Министерство информации</w:t>
            </w:r>
          </w:p>
        </w:tc>
      </w:tr>
      <w:tr w:rsidR="00000000">
        <w:tc>
          <w:tcPr>
            <w:tcW w:w="3061" w:type="dxa"/>
          </w:tcPr>
          <w:p w:rsidR="00000000" w:rsidRDefault="00EB3DBA">
            <w:pPr>
              <w:pStyle w:val="ConsPlusNormal"/>
            </w:pPr>
            <w:r>
              <w:t>25. Страхова</w:t>
            </w:r>
            <w:r>
              <w:t>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</w:r>
            <w:r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</w:tcPr>
          <w:p w:rsidR="00000000" w:rsidRDefault="00EB3DBA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</w:tcPr>
          <w:p w:rsidR="00000000" w:rsidRDefault="00EB3DBA">
            <w:pPr>
              <w:pStyle w:val="ConsPlusNormal"/>
            </w:pPr>
            <w:r>
              <w:t>Министерство финансов</w:t>
            </w:r>
          </w:p>
        </w:tc>
      </w:tr>
      <w:tr w:rsidR="00000000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000000" w:rsidRDefault="00EB3DBA">
            <w:pPr>
              <w:pStyle w:val="ConsPlusNormal"/>
            </w:pPr>
            <w:r>
              <w:t xml:space="preserve">(в ред. </w:t>
            </w:r>
            <w:hyperlink r:id="rId64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</w:t>
            </w:r>
            <w:r>
              <w:t xml:space="preserve"> от 24.07.2014 N 368)</w:t>
            </w:r>
          </w:p>
        </w:tc>
      </w:tr>
    </w:tbl>
    <w:p w:rsidR="00000000" w:rsidRDefault="00EB3DBA">
      <w:pPr>
        <w:pStyle w:val="ConsPlusNormal"/>
        <w:jc w:val="both"/>
      </w:pPr>
    </w:p>
    <w:p w:rsidR="00000000" w:rsidRDefault="00EB3DBA">
      <w:pPr>
        <w:pStyle w:val="ConsPlusNormal"/>
        <w:jc w:val="both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BA"/>
    <w:rsid w:val="00E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882A2A-5E03-44CD-AB33-D97C8E3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33D319D2AD70A2C0E436ECA0D146A9E05F891358FB7DFE304DFD00ED96655B4891204E813B3B90AF56866FCBJAkDL" TargetMode="External"/><Relationship Id="rId21" Type="http://schemas.openxmlformats.org/officeDocument/2006/relationships/hyperlink" Target="consultantplus://offline/ref=4333D319D2AD70A2C0E436ECA0D146A9E05F891358FB7DFE304DFD00ED96655B4891204E813B3B90AF56866FCBJAkEL" TargetMode="External"/><Relationship Id="rId34" Type="http://schemas.openxmlformats.org/officeDocument/2006/relationships/hyperlink" Target="consultantplus://offline/ref=4333D319D2AD70A2C0E436ECA0D146A9E05F891358FB78F93244F900ED96655B4891204E813B3B90AF56866FCBJAkEL" TargetMode="External"/><Relationship Id="rId42" Type="http://schemas.openxmlformats.org/officeDocument/2006/relationships/hyperlink" Target="consultantplus://offline/ref=4333D319D2AD70A2C0E436ECA0D146A9E05F891358FB7AF0364BF000ED96655B4891204E813B3B90AF56866FCEJAk7L" TargetMode="External"/><Relationship Id="rId47" Type="http://schemas.openxmlformats.org/officeDocument/2006/relationships/hyperlink" Target="consultantplus://offline/ref=4333D319D2AD70A2C0E436ECA0D146A9E05F891358FB7DFE304DFD00ED96655B4891204E813B3B90AF56866FCBJAk8L" TargetMode="External"/><Relationship Id="rId50" Type="http://schemas.openxmlformats.org/officeDocument/2006/relationships/hyperlink" Target="consultantplus://offline/ref=4333D319D2AD70A2C0E436ECA0D146A9E05F891358FB7AF0364BF000ED96655B4891204E813B3B90AF56866FC1JAkFL" TargetMode="External"/><Relationship Id="rId55" Type="http://schemas.openxmlformats.org/officeDocument/2006/relationships/hyperlink" Target="consultantplus://offline/ref=4333D319D2AD70A2C0E436ECA0D146A9E05F891358FB7AFF3D4DFA00ED96655B4891204E813B3B90AF56866FCCJAkEL" TargetMode="External"/><Relationship Id="rId63" Type="http://schemas.openxmlformats.org/officeDocument/2006/relationships/hyperlink" Target="consultantplus://offline/ref=4333D319D2AD70A2C0E436ECA0D146A9E05F891358FB7CF8304AFB00ED96655B4891204E813B3B90AF56866FC9JAkBL" TargetMode="External"/><Relationship Id="rId7" Type="http://schemas.openxmlformats.org/officeDocument/2006/relationships/hyperlink" Target="consultantplus://offline/ref=4333D319D2AD70A2C0E436ECA0D146A9E05F891358FB78F0364FF800ED96655B4891204E813B3B90AF56866FCCJAk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3D319D2AD70A2C0E436ECA0D146A9E05F891358FB7CF1364FFE00ED96655B4891204E813B3B90AF56866FCFJAkAL" TargetMode="External"/><Relationship Id="rId29" Type="http://schemas.openxmlformats.org/officeDocument/2006/relationships/hyperlink" Target="consultantplus://offline/ref=4333D319D2AD70A2C0E436ECA0D146A9E05F891358FB78F93244F900ED96655B4891204E813B3B90AF56866FC8JAk9L" TargetMode="External"/><Relationship Id="rId11" Type="http://schemas.openxmlformats.org/officeDocument/2006/relationships/hyperlink" Target="consultantplus://offline/ref=4333D319D2AD70A2C0E436ECA0D146A9E05F891358FB7AF1374FF900ED96655B4891204E813B3B90AF56866FC8JAk9L" TargetMode="External"/><Relationship Id="rId24" Type="http://schemas.openxmlformats.org/officeDocument/2006/relationships/hyperlink" Target="consultantplus://offline/ref=4333D319D2AD70A2C0E436ECA0D146A9E05F891358FB78F0364FF800ED96655B4891204E813B3B90AF56866FCFJAk8L" TargetMode="External"/><Relationship Id="rId32" Type="http://schemas.openxmlformats.org/officeDocument/2006/relationships/hyperlink" Target="consultantplus://offline/ref=4333D319D2AD70A2C0E436ECA0D146A9E05F891358FB7DFB324DF000ED96655B4891J2k0L" TargetMode="External"/><Relationship Id="rId37" Type="http://schemas.openxmlformats.org/officeDocument/2006/relationships/hyperlink" Target="consultantplus://offline/ref=4333D319D2AD70A2C0E436ECA0D146A9E05F891358FB78F93244F900ED96655B4891204E813B3B90AF56866FCBJAkCL" TargetMode="External"/><Relationship Id="rId40" Type="http://schemas.openxmlformats.org/officeDocument/2006/relationships/hyperlink" Target="consultantplus://offline/ref=4333D319D2AD70A2C0E436ECA0D146A9E05F891358FB7AFF3D4DFA00ED96655B4891204E813B3B90AF56866FC9JAkBL" TargetMode="External"/><Relationship Id="rId45" Type="http://schemas.openxmlformats.org/officeDocument/2006/relationships/hyperlink" Target="consultantplus://offline/ref=4333D319D2AD70A2C0E436ECA0D146A9E05F891358FB7CF8304AFB00ED96655B4891204E813B3B90AF56866FC9JAkBL" TargetMode="External"/><Relationship Id="rId53" Type="http://schemas.openxmlformats.org/officeDocument/2006/relationships/hyperlink" Target="consultantplus://offline/ref=4333D319D2AD70A2C0E436ECA0D146A9E05F891358F378FC3C4EF35DE79E3C574A962F11963C729CAE56866BJCk9L" TargetMode="External"/><Relationship Id="rId58" Type="http://schemas.openxmlformats.org/officeDocument/2006/relationships/hyperlink" Target="consultantplus://offline/ref=4333D319D2AD70A2C0E436ECA0D146A9E05F891358FB78F93244F900ED96655B4891204E813B3B90AF56866FCBJAkA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333D319D2AD70A2C0E436ECA0D146A9E05F891358F37CFE314EF35DE79E3C574A962F11963C729CAE568669JCkBL" TargetMode="External"/><Relationship Id="rId61" Type="http://schemas.openxmlformats.org/officeDocument/2006/relationships/hyperlink" Target="consultantplus://offline/ref=4333D319D2AD70A2C0E436ECA0D146A9E05F891358F37CFE314EF35DE79E3C574A962F11963C729CAE568669JCkBL" TargetMode="External"/><Relationship Id="rId19" Type="http://schemas.openxmlformats.org/officeDocument/2006/relationships/hyperlink" Target="consultantplus://offline/ref=4333D319D2AD70A2C0E436ECA0D146A9E05F891358FB7DFE304DFD00ED96655B4891204E813B3B90AF56866FCBJAkEL" TargetMode="External"/><Relationship Id="rId14" Type="http://schemas.openxmlformats.org/officeDocument/2006/relationships/hyperlink" Target="consultantplus://offline/ref=4333D319D2AD70A2C0E436ECA0D146A9E05F891358FB7DFE3D4DFB00ED96655B4891204E813B3B90AF56866ECBJAkCL" TargetMode="External"/><Relationship Id="rId22" Type="http://schemas.openxmlformats.org/officeDocument/2006/relationships/hyperlink" Target="consultantplus://offline/ref=4333D319D2AD70A2C0E436ECA0D146A9E05F891358FB78F0364FF800ED96655B4891204E813B3B90AF56866FCFJAk8L" TargetMode="External"/><Relationship Id="rId27" Type="http://schemas.openxmlformats.org/officeDocument/2006/relationships/hyperlink" Target="consultantplus://offline/ref=4333D319D2AD70A2C0E436ECA0D146A9E05F891358FB78F0364FF800ED96655B4891204E813B3B90AF56866FCFJAk8L" TargetMode="External"/><Relationship Id="rId30" Type="http://schemas.openxmlformats.org/officeDocument/2006/relationships/hyperlink" Target="consultantplus://offline/ref=4333D319D2AD70A2C0E436ECA0D146A9E05F891358FB78F93244F900ED96655B4891204E813B3B90AF56866FC8JAk7L" TargetMode="External"/><Relationship Id="rId35" Type="http://schemas.openxmlformats.org/officeDocument/2006/relationships/hyperlink" Target="consultantplus://offline/ref=4333D319D2AD70A2C0E436ECA0D146A9E05F891358F378FC3C4EF35DE79E3C574A962F11963C729CAE56866BJCk9L" TargetMode="External"/><Relationship Id="rId43" Type="http://schemas.openxmlformats.org/officeDocument/2006/relationships/hyperlink" Target="consultantplus://offline/ref=4333D319D2AD70A2C0E436ECA0D146A9E05F891358FB7DFE304DFD00ED96655B4891204E813B3B90AF56866FCBJAk9L" TargetMode="External"/><Relationship Id="rId48" Type="http://schemas.openxmlformats.org/officeDocument/2006/relationships/hyperlink" Target="consultantplus://offline/ref=4333D319D2AD70A2C0E436ECA0D146A9E05F891358FB7AF0364BF000ED96655B4891204E813B3B90AF56866FCEJAk6L" TargetMode="External"/><Relationship Id="rId56" Type="http://schemas.openxmlformats.org/officeDocument/2006/relationships/hyperlink" Target="consultantplus://offline/ref=4333D319D2AD70A2C0E436ECA0D146A9E05F891358FB7AFF3D4DFA00ED96655B4891204E813B3B90AF56866FCCJAkEL" TargetMode="External"/><Relationship Id="rId64" Type="http://schemas.openxmlformats.org/officeDocument/2006/relationships/hyperlink" Target="consultantplus://offline/ref=4333D319D2AD70A2C0E436ECA0D146A9E05F891358FB7AFC3D48FE00ED96655B4891204E813B3B90AF56866FC8JAkCL" TargetMode="External"/><Relationship Id="rId8" Type="http://schemas.openxmlformats.org/officeDocument/2006/relationships/hyperlink" Target="consultantplus://offline/ref=4333D319D2AD70A2C0E436ECA0D146A9E05F891358FB7AF83245FF00ED96655B4891204E813B3B90AF56866ECBJAkEL" TargetMode="External"/><Relationship Id="rId51" Type="http://schemas.openxmlformats.org/officeDocument/2006/relationships/hyperlink" Target="consultantplus://offline/ref=4333D319D2AD70A2C0E436ECA0D146A9E05F891358FB7DFE304DFD00ED96655B4891204E813B3B90AF56866FCAJAk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33D319D2AD70A2C0E436ECA0D146A9E05F891358FB7AF0364BF000ED96655B4891204E813B3B90AF56866FCEJAk7L" TargetMode="External"/><Relationship Id="rId17" Type="http://schemas.openxmlformats.org/officeDocument/2006/relationships/hyperlink" Target="consultantplus://offline/ref=4333D319D2AD70A2C0E436ECA0D146A9E05F891358FB7CFF3148F100ED96655B4891204E813B3B90AF56866FC9JAkAL" TargetMode="External"/><Relationship Id="rId25" Type="http://schemas.openxmlformats.org/officeDocument/2006/relationships/hyperlink" Target="consultantplus://offline/ref=4333D319D2AD70A2C0E436ECA0D146A9E05F891358FB78F0364FF800ED96655B4891204E813B3B90AF56866FCFJAk8L" TargetMode="External"/><Relationship Id="rId33" Type="http://schemas.openxmlformats.org/officeDocument/2006/relationships/hyperlink" Target="consultantplus://offline/ref=4333D319D2AD70A2C0E436ECA0D146A9E05F891358FB7FFF374FF900ED96655B4891204E813B3B90AF56826FC8JAkDL" TargetMode="External"/><Relationship Id="rId38" Type="http://schemas.openxmlformats.org/officeDocument/2006/relationships/hyperlink" Target="consultantplus://offline/ref=4333D319D2AD70A2C0E436ECA0D146A9E05F891358FB7AF83245FF00ED96655B4891204E813B3B90AF56866ECBJAkEL" TargetMode="External"/><Relationship Id="rId46" Type="http://schemas.openxmlformats.org/officeDocument/2006/relationships/hyperlink" Target="consultantplus://offline/ref=4333D319D2AD70A2C0E436ECA0D146A9E05F891358FB7CF1364FFE00ED96655B4891204E813B3B90AF56866FCFJAkAL" TargetMode="External"/><Relationship Id="rId59" Type="http://schemas.openxmlformats.org/officeDocument/2006/relationships/hyperlink" Target="consultantplus://offline/ref=4333D319D2AD70A2C0E436ECA0D146A9E05F891358FB7CF1364FFE00ED96655B4891204E813B3B90AF56866FCEJAkFL" TargetMode="External"/><Relationship Id="rId20" Type="http://schemas.openxmlformats.org/officeDocument/2006/relationships/hyperlink" Target="consultantplus://offline/ref=4333D319D2AD70A2C0E436ECA0D146A9E05F891358FB78F0364FF800ED96655B4891204E813B3B90AF56866FCCJAk9L" TargetMode="External"/><Relationship Id="rId41" Type="http://schemas.openxmlformats.org/officeDocument/2006/relationships/hyperlink" Target="consultantplus://offline/ref=4333D319D2AD70A2C0E436ECA0D146A9E05F891358FB7AF1374FF900ED96655B4891204E813B3B90AF56866FC8JAk9L" TargetMode="External"/><Relationship Id="rId54" Type="http://schemas.openxmlformats.org/officeDocument/2006/relationships/hyperlink" Target="consultantplus://offline/ref=4333D319D2AD70A2C0E436ECA0D146A9E05F891358FB7AFF3D4DFA00ED96655B4891204E813B3B90AF56866FC9JAkAL" TargetMode="External"/><Relationship Id="rId62" Type="http://schemas.openxmlformats.org/officeDocument/2006/relationships/hyperlink" Target="consultantplus://offline/ref=4333D319D2AD70A2C0E436ECA0D146A9E05F891358FB7DFE304DFD00ED96655B4891204E813B3B90AF56866FCAJA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3D319D2AD70A2C0E436ECA0D146A9E05F891358FB78F93244F900ED96655B4891204E813B3B90AF56866FC9JAk8L" TargetMode="External"/><Relationship Id="rId15" Type="http://schemas.openxmlformats.org/officeDocument/2006/relationships/hyperlink" Target="consultantplus://offline/ref=4333D319D2AD70A2C0E436ECA0D146A9E05F891358FB7CF8304AFB00ED96655B4891204E813B3B90AF56866FC9JAkBL" TargetMode="External"/><Relationship Id="rId23" Type="http://schemas.openxmlformats.org/officeDocument/2006/relationships/hyperlink" Target="consultantplus://offline/ref=4333D319D2AD70A2C0E436ECA0D146A9E05F891358FB78F0364FF800ED96655B4891204E813B3B90AF56866FCFJAk8L" TargetMode="External"/><Relationship Id="rId28" Type="http://schemas.openxmlformats.org/officeDocument/2006/relationships/hyperlink" Target="consultantplus://offline/ref=4333D319D2AD70A2C0E436ECA0D146A9E05F891358FB7DFE304DFD00ED96655B4891204E813B3B90AF56866FCBJAkAL" TargetMode="External"/><Relationship Id="rId36" Type="http://schemas.openxmlformats.org/officeDocument/2006/relationships/hyperlink" Target="consultantplus://offline/ref=4333D319D2AD70A2C0E436ECA0D146A9E05F891358F37CFE314EF35DE79E3C574A962F11963C729CAE568669JCkBL" TargetMode="External"/><Relationship Id="rId49" Type="http://schemas.openxmlformats.org/officeDocument/2006/relationships/hyperlink" Target="consultantplus://offline/ref=4333D319D2AD70A2C0E436ECA0D146A9E05F891358FB7DFE3D4DFB00ED96655B4891204E813B3B90AF56866ECBJAkCL" TargetMode="External"/><Relationship Id="rId57" Type="http://schemas.openxmlformats.org/officeDocument/2006/relationships/hyperlink" Target="consultantplus://offline/ref=4333D319D2AD70A2C0E436ECA0D146A9E05F891358FB78F93244F900ED96655B4891204E813B3B90AF56866FCBJAkBL" TargetMode="External"/><Relationship Id="rId10" Type="http://schemas.openxmlformats.org/officeDocument/2006/relationships/hyperlink" Target="consultantplus://offline/ref=4333D319D2AD70A2C0E436ECA0D146A9E05F891358FB7AFF3D4DFA00ED96655B4891204E813B3B90AF56866FC9JAkBL" TargetMode="External"/><Relationship Id="rId31" Type="http://schemas.openxmlformats.org/officeDocument/2006/relationships/hyperlink" Target="consultantplus://offline/ref=4333D319D2AD70A2C0E436ECA0D146A9E05F891358FB78F93244F900ED96655B4891204E813B3B90AF56866FC8JAk6L" TargetMode="External"/><Relationship Id="rId44" Type="http://schemas.openxmlformats.org/officeDocument/2006/relationships/hyperlink" Target="consultantplus://offline/ref=4333D319D2AD70A2C0E436ECA0D146A9E05F891358FB7DFE3D4DFB00ED96655B4891204E813B3B90AF56866ECBJAkCL" TargetMode="External"/><Relationship Id="rId52" Type="http://schemas.openxmlformats.org/officeDocument/2006/relationships/hyperlink" Target="consultantplus://offline/ref=4333D319D2AD70A2C0E436ECA0D146A9E05F891358FB7CF1364FFE00ED96655B4891204E813B3B90AF56866FCFJAk9L" TargetMode="External"/><Relationship Id="rId60" Type="http://schemas.openxmlformats.org/officeDocument/2006/relationships/hyperlink" Target="consultantplus://offline/ref=4333D319D2AD70A2C0E436ECA0D146A9E05F891358FB7AF1374FF900ED96655B4891204E813B3B90AF56866FC8JAk9L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4333D319D2AD70A2C0E436ECA0D146A9E05F891358F378FC3C4EF35DE79E3C574A962F11963C729CAE56866BJCk9L" TargetMode="External"/><Relationship Id="rId9" Type="http://schemas.openxmlformats.org/officeDocument/2006/relationships/hyperlink" Target="consultantplus://offline/ref=4333D319D2AD70A2C0E436ECA0D146A9E05F891358FB7AFC3D48FE00ED96655B4891204E813B3B90AF56866FC8JAkCL" TargetMode="External"/><Relationship Id="rId13" Type="http://schemas.openxmlformats.org/officeDocument/2006/relationships/hyperlink" Target="consultantplus://offline/ref=4333D319D2AD70A2C0E436ECA0D146A9E05F891358FB7DFE304DFD00ED96655B4891204E813B3B90AF56866FCBJAkFL" TargetMode="External"/><Relationship Id="rId18" Type="http://schemas.openxmlformats.org/officeDocument/2006/relationships/hyperlink" Target="consultantplus://offline/ref=4333D319D2AD70A2C0E436ECA0D146A9E05F891358FB7FFB354DFC00ED96655B4891J2k0L" TargetMode="External"/><Relationship Id="rId39" Type="http://schemas.openxmlformats.org/officeDocument/2006/relationships/hyperlink" Target="consultantplus://offline/ref=4333D319D2AD70A2C0E436ECA0D146A9E05F891358FB7AFC3D48FE00ED96655B4891204E813B3B90AF56866FC8JA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8617</Words>
  <Characters>49117</Characters>
  <Application>Microsoft Office Word</Application>
  <DocSecurity>2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 от 15.10.2007 N 498(ред. от 09.10.2017)"О дополнительных мерах по работе с обращениями граждан и юридических лиц"</vt:lpstr>
    </vt:vector>
  </TitlesOfParts>
  <Company>КонсультантПлюс Версия 4017.00.21</Company>
  <LinksUpToDate>false</LinksUpToDate>
  <CharactersWithSpaces>57619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 от 15.10.2007 N 498(ред. от 09.10.2017)"О дополнительных мерах по работе с обращениями граждан и юридических лиц"</dc:title>
  <dc:subject/>
  <dc:creator>EngineerIT</dc:creator>
  <cp:keywords/>
  <dc:description/>
  <cp:lastModifiedBy>EngineerIT</cp:lastModifiedBy>
  <cp:revision>2</cp:revision>
  <dcterms:created xsi:type="dcterms:W3CDTF">2019-01-30T12:17:00Z</dcterms:created>
  <dcterms:modified xsi:type="dcterms:W3CDTF">2019-01-30T12:17:00Z</dcterms:modified>
</cp:coreProperties>
</file>